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CD3" w:rsidRDefault="00C935B0" w:rsidP="00C935B0">
      <w:pPr>
        <w:jc w:val="center"/>
        <w:rPr>
          <w:b/>
          <w:sz w:val="28"/>
          <w:szCs w:val="22"/>
        </w:rPr>
      </w:pPr>
      <w:r>
        <w:rPr>
          <w:noProof/>
        </w:rPr>
        <mc:AlternateContent>
          <mc:Choice Requires="wps">
            <w:drawing>
              <wp:anchor distT="0" distB="0" distL="114300" distR="114300" simplePos="0" relativeHeight="251660288" behindDoc="0" locked="0" layoutInCell="1" allowOverlap="1" wp14:anchorId="3E55C3A5" wp14:editId="7B3F70FF">
                <wp:simplePos x="0" y="0"/>
                <wp:positionH relativeFrom="column">
                  <wp:posOffset>670560</wp:posOffset>
                </wp:positionH>
                <wp:positionV relativeFrom="paragraph">
                  <wp:posOffset>-42545</wp:posOffset>
                </wp:positionV>
                <wp:extent cx="4686300" cy="457200"/>
                <wp:effectExtent l="0" t="0" r="0" b="0"/>
                <wp:wrapTight wrapText="bothSides">
                  <wp:wrapPolygon edited="0">
                    <wp:start x="0" y="0"/>
                    <wp:lineTo x="0" y="20700"/>
                    <wp:lineTo x="21512" y="20700"/>
                    <wp:lineTo x="21512"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CD3" w:rsidRPr="00C935B0" w:rsidRDefault="009E457C" w:rsidP="00216CD3">
                            <w:pPr>
                              <w:jc w:val="center"/>
                              <w:rPr>
                                <w:b/>
                                <w:i/>
                                <w:color w:val="000000"/>
                                <w:sz w:val="40"/>
                                <w:u w:val="single"/>
                              </w:rPr>
                            </w:pPr>
                            <w:r w:rsidRPr="00C935B0">
                              <w:rPr>
                                <w:b/>
                                <w:i/>
                                <w:color w:val="000000"/>
                                <w:sz w:val="40"/>
                                <w:u w:val="single"/>
                              </w:rPr>
                              <w:t xml:space="preserve">Consequences of </w:t>
                            </w:r>
                            <w:r w:rsidR="00216CD3" w:rsidRPr="00C935B0">
                              <w:rPr>
                                <w:b/>
                                <w:i/>
                                <w:color w:val="000000"/>
                                <w:sz w:val="40"/>
                                <w:u w:val="single"/>
                              </w:rPr>
                              <w:t>Exploration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E55C3A5" id="_x0000_t202" coordsize="21600,21600" o:spt="202" path="m,l,21600r21600,l21600,xe">
                <v:stroke joinstyle="miter"/>
                <v:path gradientshapeok="t" o:connecttype="rect"/>
              </v:shapetype>
              <v:shape id="Text Box 3" o:spid="_x0000_s1026" type="#_x0000_t202" style="position:absolute;left:0;text-align:left;margin-left:52.8pt;margin-top:-3.35pt;width:369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" stroked="f">
                <v:textbox inset=",7.2pt,,7.2pt">
                  <w:txbxContent>
                    <w:p w:rsidR="00216CD3" w:rsidRPr="00C935B0" w:rsidRDefault="009E457C" w:rsidP="00216CD3">
                      <w:pPr>
                        <w:jc w:val="center"/>
                        <w:rPr>
                          <w:b/>
                          <w:i/>
                          <w:color w:val="000000"/>
                          <w:sz w:val="40"/>
                          <w:u w:val="single"/>
                        </w:rPr>
                      </w:pPr>
                      <w:r w:rsidRPr="00C935B0">
                        <w:rPr>
                          <w:b/>
                          <w:i/>
                          <w:color w:val="000000"/>
                          <w:sz w:val="40"/>
                          <w:u w:val="single"/>
                        </w:rPr>
                        <w:t xml:space="preserve">Consequences of </w:t>
                      </w:r>
                      <w:r w:rsidR="00216CD3" w:rsidRPr="00C935B0">
                        <w:rPr>
                          <w:b/>
                          <w:i/>
                          <w:color w:val="000000"/>
                          <w:sz w:val="40"/>
                          <w:u w:val="single"/>
                        </w:rPr>
                        <w:t>Exploration</w:t>
                      </w:r>
                    </w:p>
                  </w:txbxContent>
                </v:textbox>
                <w10:wrap type="tight"/>
              </v:shape>
            </w:pict>
          </mc:Fallback>
        </mc:AlternateContent>
      </w:r>
    </w:p>
    <w:p w:rsidR="00216CD3" w:rsidRDefault="00216CD3" w:rsidP="00C935B0"/>
    <w:p w:rsidR="00216CD3" w:rsidRDefault="00216CD3" w:rsidP="00C935B0"/>
    <w:p w:rsidR="00216CD3" w:rsidRPr="00C935B0" w:rsidRDefault="00C935B0" w:rsidP="00C935B0">
      <w:pPr>
        <w:rPr>
          <w:u w:val="single"/>
        </w:rPr>
      </w:pPr>
      <w:r>
        <w:t xml:space="preserve">Name:  </w:t>
      </w:r>
      <w:r>
        <w:rPr>
          <w:u w:val="single"/>
        </w:rPr>
        <w:tab/>
      </w:r>
      <w:r>
        <w:rPr>
          <w:u w:val="single"/>
        </w:rPr>
        <w:tab/>
      </w:r>
      <w:r>
        <w:rPr>
          <w:u w:val="single"/>
        </w:rPr>
        <w:tab/>
      </w:r>
      <w:r>
        <w:rPr>
          <w:u w:val="single"/>
        </w:rPr>
        <w:tab/>
      </w:r>
      <w:r>
        <w:tab/>
        <w:t xml:space="preserve">Div.:  </w:t>
      </w:r>
      <w:r>
        <w:rPr>
          <w:u w:val="single"/>
        </w:rPr>
        <w:tab/>
      </w:r>
      <w:r>
        <w:rPr>
          <w:u w:val="single"/>
        </w:rPr>
        <w:tab/>
      </w:r>
      <w:r>
        <w:tab/>
        <w:t xml:space="preserve">Date:  </w:t>
      </w:r>
      <w:r>
        <w:rPr>
          <w:u w:val="single"/>
        </w:rPr>
        <w:tab/>
      </w:r>
      <w:r>
        <w:rPr>
          <w:u w:val="single"/>
        </w:rPr>
        <w:tab/>
      </w:r>
      <w:r>
        <w:rPr>
          <w:u w:val="single"/>
        </w:rPr>
        <w:tab/>
      </w:r>
      <w:r>
        <w:rPr>
          <w:u w:val="single"/>
        </w:rPr>
        <w:tab/>
      </w:r>
    </w:p>
    <w:p w:rsidR="00CF5026" w:rsidRDefault="00CF5026" w:rsidP="000B0378">
      <w:pPr>
        <w:rPr>
          <w:color w:val="404040"/>
        </w:rPr>
      </w:pPr>
    </w:p>
    <w:p w:rsidR="000B0378" w:rsidRPr="006235EC" w:rsidRDefault="000B0378" w:rsidP="000B0378">
      <w:pPr>
        <w:rPr>
          <w:b/>
        </w:rPr>
      </w:pPr>
      <w:r>
        <w:rPr>
          <w:color w:val="404040"/>
        </w:rPr>
        <w:t>Use the following documents to answer the corresponding questions.</w:t>
      </w:r>
    </w:p>
    <w:p w:rsidR="006235EC" w:rsidRPr="006235EC" w:rsidRDefault="006235EC" w:rsidP="00C935B0">
      <w:pPr>
        <w:jc w:val="center"/>
        <w:rPr>
          <w:b/>
        </w:rPr>
      </w:pPr>
    </w:p>
    <w:p w:rsidR="00216CD3" w:rsidRDefault="00C935B0" w:rsidP="00C935B0">
      <w:pPr>
        <w:jc w:val="center"/>
        <w:rPr>
          <w:b/>
          <w:sz w:val="28"/>
          <w:szCs w:val="22"/>
        </w:rPr>
      </w:pPr>
      <w:r>
        <w:rPr>
          <w:b/>
          <w:sz w:val="28"/>
          <w:szCs w:val="22"/>
        </w:rPr>
        <w:t>Document 1</w:t>
      </w:r>
    </w:p>
    <w:p w:rsidR="006235EC" w:rsidRDefault="006235EC" w:rsidP="00C935B0">
      <w:pPr>
        <w:jc w:val="center"/>
        <w:rPr>
          <w:b/>
          <w:sz w:val="28"/>
          <w:szCs w:val="22"/>
        </w:rPr>
      </w:pPr>
    </w:p>
    <w:p w:rsidR="00216CD3" w:rsidRPr="00965B66" w:rsidRDefault="00216CD3" w:rsidP="00C93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C4409B">
        <w:rPr>
          <w:sz w:val="22"/>
          <w:szCs w:val="22"/>
        </w:rPr>
        <w:t xml:space="preserve">Source: As European countries established colonies around the world, an exchange of trade goods across the Atlantic Ocean came to replace the Silk Roads.  The trans-Atlantic trade network was known as the Columbian Exchange, after Christopher Columbus.  </w:t>
      </w:r>
      <w:r w:rsidR="00CF5026">
        <w:rPr>
          <w:sz w:val="22"/>
          <w:szCs w:val="22"/>
        </w:rPr>
        <w:t>(</w:t>
      </w:r>
      <w:r w:rsidR="00CF5026" w:rsidRPr="00931DB2">
        <w:t xml:space="preserve">William </w:t>
      </w:r>
      <w:proofErr w:type="spellStart"/>
      <w:r w:rsidR="00CF5026" w:rsidRPr="00931DB2">
        <w:t>Dukier</w:t>
      </w:r>
      <w:proofErr w:type="spellEnd"/>
      <w:r w:rsidR="00CF5026" w:rsidRPr="00931DB2">
        <w:t xml:space="preserve"> and Jackson </w:t>
      </w:r>
      <w:proofErr w:type="spellStart"/>
      <w:r w:rsidR="00CF5026" w:rsidRPr="00931DB2">
        <w:t>Spielvogel</w:t>
      </w:r>
      <w:proofErr w:type="spellEnd"/>
      <w:r w:rsidR="00CF5026" w:rsidRPr="00931DB2">
        <w:t xml:space="preserve">, “The Columbian Exchange” as found in </w:t>
      </w:r>
      <w:r w:rsidR="00CF5026" w:rsidRPr="00931DB2">
        <w:rPr>
          <w:i/>
        </w:rPr>
        <w:t>World History</w:t>
      </w:r>
      <w:r w:rsidR="00CF5026" w:rsidRPr="00931DB2">
        <w:t>, 20</w:t>
      </w:r>
      <w:r w:rsidR="00CF5026">
        <w:t>13)</w:t>
      </w:r>
    </w:p>
    <w:p w:rsidR="00216CD3" w:rsidRPr="00965B66" w:rsidRDefault="00216CD3" w:rsidP="00C935B0">
      <w:pPr>
        <w:jc w:val="center"/>
        <w:rPr>
          <w:b/>
          <w:sz w:val="22"/>
          <w:szCs w:val="22"/>
        </w:rPr>
      </w:pPr>
      <w:r>
        <w:rPr>
          <w:noProof/>
          <w:sz w:val="22"/>
          <w:szCs w:val="22"/>
        </w:rPr>
        <w:drawing>
          <wp:inline distT="0" distB="0" distL="0" distR="0" wp14:anchorId="427035FC" wp14:editId="65D3E2E1">
            <wp:extent cx="6334125" cy="3314700"/>
            <wp:effectExtent l="0" t="0" r="9525" b="0"/>
            <wp:docPr id="1" name="Picture 1" descr="https://philebersole.files.wordpress.com/2012/10/ek_columbian_exch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ilebersole.files.wordpress.com/2012/10/ek_columbian_exch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4125" cy="3314700"/>
                    </a:xfrm>
                    <a:prstGeom prst="rect">
                      <a:avLst/>
                    </a:prstGeom>
                    <a:noFill/>
                    <a:ln>
                      <a:noFill/>
                    </a:ln>
                  </pic:spPr>
                </pic:pic>
              </a:graphicData>
            </a:graphic>
          </wp:inline>
        </w:drawing>
      </w:r>
    </w:p>
    <w:p w:rsidR="000B0378" w:rsidRDefault="000B0378" w:rsidP="00C935B0">
      <w:pPr>
        <w:jc w:val="center"/>
        <w:rPr>
          <w:b/>
          <w:sz w:val="28"/>
          <w:szCs w:val="22"/>
        </w:rPr>
      </w:pPr>
    </w:p>
    <w:p w:rsidR="000B0378" w:rsidRDefault="000B0378" w:rsidP="000B0378">
      <w:pPr>
        <w:jc w:val="center"/>
        <w:rPr>
          <w:b/>
          <w:sz w:val="28"/>
          <w:szCs w:val="22"/>
        </w:rPr>
      </w:pPr>
      <w:r w:rsidRPr="00965B66">
        <w:rPr>
          <w:b/>
          <w:sz w:val="28"/>
          <w:szCs w:val="22"/>
        </w:rPr>
        <w:t>Document</w:t>
      </w:r>
      <w:r w:rsidR="00247FA3">
        <w:rPr>
          <w:b/>
          <w:sz w:val="28"/>
          <w:szCs w:val="22"/>
        </w:rPr>
        <w:t xml:space="preserve"> 2</w:t>
      </w:r>
    </w:p>
    <w:p w:rsidR="000B0378" w:rsidRPr="00C935B0" w:rsidRDefault="000B0378" w:rsidP="000B0378">
      <w:pPr>
        <w:rPr>
          <w:sz w:val="20"/>
        </w:rPr>
      </w:pPr>
      <w:r w:rsidRPr="00C935B0">
        <w:rPr>
          <w:color w:val="333333"/>
          <w:sz w:val="20"/>
          <w:shd w:val="clear" w:color="auto" w:fill="FFFFFF"/>
        </w:rPr>
        <w:t>Source:  Sixteenth-century</w:t>
      </w:r>
      <w:r w:rsidRPr="00C935B0">
        <w:rPr>
          <w:rStyle w:val="apple-converted-space"/>
          <w:color w:val="333333"/>
          <w:sz w:val="20"/>
          <w:shd w:val="clear" w:color="auto" w:fill="FFFFFF"/>
        </w:rPr>
        <w:t> </w:t>
      </w:r>
      <w:r w:rsidRPr="00C935B0">
        <w:rPr>
          <w:sz w:val="20"/>
          <w:shd w:val="clear" w:color="auto" w:fill="FFFFFF"/>
        </w:rPr>
        <w:t>Aztec</w:t>
      </w:r>
      <w:r w:rsidRPr="00C935B0">
        <w:rPr>
          <w:rStyle w:val="apple-converted-space"/>
          <w:color w:val="333333"/>
          <w:sz w:val="20"/>
          <w:shd w:val="clear" w:color="auto" w:fill="FFFFFF"/>
        </w:rPr>
        <w:t> </w:t>
      </w:r>
      <w:r w:rsidRPr="00C935B0">
        <w:rPr>
          <w:color w:val="333333"/>
          <w:sz w:val="20"/>
          <w:shd w:val="clear" w:color="auto" w:fill="FFFFFF"/>
        </w:rPr>
        <w:t>drawings of victims of smallpox (above) and measles (below)</w:t>
      </w:r>
    </w:p>
    <w:p w:rsidR="000B0378" w:rsidRPr="00C935B0" w:rsidRDefault="005203C1" w:rsidP="000B0378">
      <w:pPr>
        <w:rPr>
          <w:sz w:val="20"/>
        </w:rPr>
      </w:pPr>
      <w:r>
        <w:rPr>
          <w:noProof/>
          <w:sz w:val="28"/>
          <w:szCs w:val="28"/>
        </w:rPr>
        <w:drawing>
          <wp:anchor distT="0" distB="0" distL="114300" distR="114300" simplePos="0" relativeHeight="251662336" behindDoc="1" locked="0" layoutInCell="1" allowOverlap="1" wp14:anchorId="246CBC60" wp14:editId="7A837A67">
            <wp:simplePos x="0" y="0"/>
            <wp:positionH relativeFrom="column">
              <wp:posOffset>3380740</wp:posOffset>
            </wp:positionH>
            <wp:positionV relativeFrom="paragraph">
              <wp:posOffset>356235</wp:posOffset>
            </wp:positionV>
            <wp:extent cx="3100070" cy="2743200"/>
            <wp:effectExtent l="0" t="0" r="5080" b="0"/>
            <wp:wrapTight wrapText="bothSides">
              <wp:wrapPolygon edited="0">
                <wp:start x="0" y="0"/>
                <wp:lineTo x="0" y="21450"/>
                <wp:lineTo x="21503" y="21450"/>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00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F7E6380" wp14:editId="5EBC06FB">
            <wp:simplePos x="0" y="0"/>
            <wp:positionH relativeFrom="column">
              <wp:posOffset>-428625</wp:posOffset>
            </wp:positionH>
            <wp:positionV relativeFrom="paragraph">
              <wp:posOffset>362585</wp:posOffset>
            </wp:positionV>
            <wp:extent cx="3720465" cy="2733675"/>
            <wp:effectExtent l="0" t="0" r="0" b="9525"/>
            <wp:wrapTight wrapText="bothSides">
              <wp:wrapPolygon edited="0">
                <wp:start x="0" y="0"/>
                <wp:lineTo x="0" y="21525"/>
                <wp:lineTo x="21456" y="21525"/>
                <wp:lineTo x="21456" y="0"/>
                <wp:lineTo x="0" y="0"/>
              </wp:wrapPolygon>
            </wp:wrapTight>
            <wp:docPr id="5" name="Picture 5" descr="https://upload.wikimedia.org/wikipedia/commons/3/39/Aztec_smallpox_vict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9/Aztec_smallpox_victim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0465" cy="2733675"/>
                    </a:xfrm>
                    <a:prstGeom prst="rect">
                      <a:avLst/>
                    </a:prstGeom>
                    <a:noFill/>
                    <a:ln>
                      <a:noFill/>
                    </a:ln>
                  </pic:spPr>
                </pic:pic>
              </a:graphicData>
            </a:graphic>
          </wp:anchor>
        </w:drawing>
      </w:r>
      <w:r w:rsidR="000B0378" w:rsidRPr="00C935B0">
        <w:rPr>
          <w:sz w:val="20"/>
        </w:rPr>
        <w:t>By Unknown - Scanned from (2009) Viruses, Plagues, and History: Past, Present and Future, invalid ID: Oxford University Press, USA, p. 60 ISBN: 0-19-532731-4., Public Domain, https://commons.wikimedia.org/w/index.php?curid=12442514</w:t>
      </w:r>
    </w:p>
    <w:p w:rsidR="000B0378" w:rsidRDefault="000B0378" w:rsidP="000B0378">
      <w:pPr>
        <w:jc w:val="center"/>
        <w:rPr>
          <w:b/>
          <w:sz w:val="28"/>
          <w:szCs w:val="22"/>
        </w:rPr>
      </w:pPr>
      <w:r w:rsidRPr="00965B66">
        <w:rPr>
          <w:b/>
          <w:sz w:val="28"/>
          <w:szCs w:val="22"/>
        </w:rPr>
        <w:lastRenderedPageBreak/>
        <w:t>Document</w:t>
      </w:r>
      <w:r w:rsidR="00247FA3">
        <w:rPr>
          <w:b/>
          <w:sz w:val="28"/>
          <w:szCs w:val="22"/>
        </w:rPr>
        <w:t xml:space="preserve"> 3</w:t>
      </w:r>
    </w:p>
    <w:p w:rsidR="000B0378" w:rsidRDefault="000B0378" w:rsidP="000B0378">
      <w:pPr>
        <w:jc w:val="center"/>
        <w:rPr>
          <w:b/>
          <w:sz w:val="28"/>
          <w:szCs w:val="22"/>
        </w:rPr>
      </w:pPr>
      <w:r>
        <w:rPr>
          <w:noProof/>
        </w:rPr>
        <w:drawing>
          <wp:inline distT="0" distB="0" distL="0" distR="0" wp14:anchorId="3472F1A6" wp14:editId="38AD4CFD">
            <wp:extent cx="3391141" cy="2790825"/>
            <wp:effectExtent l="0" t="0" r="0" b="0"/>
            <wp:docPr id="17" name="Picture 17" descr="Gol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 graph"/>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70" r="5336" b="2018"/>
                    <a:stretch/>
                  </pic:blipFill>
                  <pic:spPr bwMode="auto">
                    <a:xfrm>
                      <a:off x="0" y="0"/>
                      <a:ext cx="3410281" cy="2806577"/>
                    </a:xfrm>
                    <a:prstGeom prst="rect">
                      <a:avLst/>
                    </a:prstGeom>
                    <a:noFill/>
                    <a:ln>
                      <a:noFill/>
                    </a:ln>
                    <a:extLst>
                      <a:ext uri="{53640926-AAD7-44D8-BBD7-CCE9431645EC}">
                        <a14:shadowObscured xmlns:a14="http://schemas.microsoft.com/office/drawing/2010/main"/>
                      </a:ext>
                    </a:extLst>
                  </pic:spPr>
                </pic:pic>
              </a:graphicData>
            </a:graphic>
          </wp:inline>
        </w:drawing>
      </w:r>
    </w:p>
    <w:p w:rsidR="00DA3F0C" w:rsidRDefault="00DA3F0C" w:rsidP="000B0378">
      <w:pPr>
        <w:jc w:val="center"/>
        <w:rPr>
          <w:b/>
          <w:sz w:val="28"/>
          <w:szCs w:val="22"/>
        </w:rPr>
      </w:pPr>
    </w:p>
    <w:p w:rsidR="000B0378" w:rsidRDefault="000B0378" w:rsidP="000B0378">
      <w:pPr>
        <w:pStyle w:val="ListParagraph"/>
        <w:numPr>
          <w:ilvl w:val="0"/>
          <w:numId w:val="3"/>
        </w:numPr>
        <w:rPr>
          <w:szCs w:val="22"/>
        </w:rPr>
      </w:pPr>
      <w:r>
        <w:rPr>
          <w:szCs w:val="22"/>
        </w:rPr>
        <w:t>Based on the above documents fill in the following T-chart with what each group got from the “Columbian Exchange”</w:t>
      </w:r>
    </w:p>
    <w:p w:rsidR="00DA3F0C" w:rsidRPr="00DA3F0C" w:rsidRDefault="00DA3F0C" w:rsidP="00DA3F0C">
      <w:pPr>
        <w:rPr>
          <w:szCs w:val="2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03"/>
        <w:gridCol w:w="5103"/>
      </w:tblGrid>
      <w:tr w:rsidR="00DA3F0C" w:rsidTr="00DA3F0C">
        <w:tc>
          <w:tcPr>
            <w:tcW w:w="5103" w:type="dxa"/>
            <w:vAlign w:val="center"/>
          </w:tcPr>
          <w:p w:rsidR="00DA3F0C" w:rsidRPr="00DA3F0C" w:rsidRDefault="00DA3F0C" w:rsidP="00DA3F0C">
            <w:pPr>
              <w:jc w:val="center"/>
              <w:rPr>
                <w:b/>
                <w:sz w:val="28"/>
                <w:szCs w:val="22"/>
                <w:u w:val="single"/>
              </w:rPr>
            </w:pPr>
            <w:r w:rsidRPr="00DA3F0C">
              <w:rPr>
                <w:b/>
                <w:sz w:val="28"/>
                <w:szCs w:val="22"/>
                <w:u w:val="single"/>
              </w:rPr>
              <w:t>Europeans</w:t>
            </w:r>
          </w:p>
        </w:tc>
        <w:tc>
          <w:tcPr>
            <w:tcW w:w="5103" w:type="dxa"/>
            <w:vAlign w:val="center"/>
          </w:tcPr>
          <w:p w:rsidR="00DA3F0C" w:rsidRPr="00DA3F0C" w:rsidRDefault="00DA3F0C" w:rsidP="00DA3F0C">
            <w:pPr>
              <w:jc w:val="center"/>
              <w:rPr>
                <w:b/>
                <w:sz w:val="28"/>
                <w:szCs w:val="22"/>
                <w:u w:val="single"/>
              </w:rPr>
            </w:pPr>
            <w:r w:rsidRPr="00DA3F0C">
              <w:rPr>
                <w:b/>
                <w:sz w:val="28"/>
                <w:szCs w:val="22"/>
                <w:u w:val="single"/>
              </w:rPr>
              <w:t>First Nations</w:t>
            </w:r>
          </w:p>
        </w:tc>
      </w:tr>
      <w:tr w:rsidR="00DA3F0C" w:rsidTr="00DA3F0C">
        <w:trPr>
          <w:trHeight w:val="4787"/>
        </w:trPr>
        <w:tc>
          <w:tcPr>
            <w:tcW w:w="5103" w:type="dxa"/>
          </w:tcPr>
          <w:p w:rsidR="00DA3F0C" w:rsidRDefault="00DA3F0C" w:rsidP="00DA3F0C">
            <w:pPr>
              <w:rPr>
                <w:szCs w:val="22"/>
              </w:rPr>
            </w:pPr>
          </w:p>
        </w:tc>
        <w:tc>
          <w:tcPr>
            <w:tcW w:w="5103" w:type="dxa"/>
          </w:tcPr>
          <w:p w:rsidR="00DA3F0C" w:rsidRDefault="00DA3F0C" w:rsidP="00DA3F0C">
            <w:pPr>
              <w:rPr>
                <w:szCs w:val="22"/>
              </w:rPr>
            </w:pPr>
          </w:p>
        </w:tc>
      </w:tr>
    </w:tbl>
    <w:p w:rsidR="00DA3F0C" w:rsidRDefault="00DA3F0C" w:rsidP="00DA3F0C">
      <w:pPr>
        <w:rPr>
          <w:szCs w:val="22"/>
        </w:rPr>
      </w:pPr>
    </w:p>
    <w:p w:rsidR="00DA3F0C" w:rsidRPr="00DA3F0C" w:rsidRDefault="00DA3F0C" w:rsidP="00DA3F0C">
      <w:pPr>
        <w:rPr>
          <w:szCs w:val="22"/>
        </w:rPr>
      </w:pPr>
    </w:p>
    <w:p w:rsidR="000B0378" w:rsidRDefault="000B0378" w:rsidP="000B0378">
      <w:pPr>
        <w:pStyle w:val="ListParagraph"/>
        <w:numPr>
          <w:ilvl w:val="0"/>
          <w:numId w:val="3"/>
        </w:numPr>
        <w:rPr>
          <w:szCs w:val="22"/>
        </w:rPr>
      </w:pPr>
      <w:r>
        <w:rPr>
          <w:szCs w:val="22"/>
        </w:rPr>
        <w:t xml:space="preserve">Who benefitted most from the Columbian Exchange?  Why </w:t>
      </w:r>
      <w:r w:rsidR="00DA3F0C">
        <w:rPr>
          <w:szCs w:val="22"/>
        </w:rPr>
        <w:t>do you think that</w:t>
      </w:r>
      <w:r>
        <w:rPr>
          <w:szCs w:val="22"/>
        </w:rPr>
        <w:t xml:space="preserve"> group benefit</w:t>
      </w:r>
      <w:r w:rsidR="00247FA3">
        <w:rPr>
          <w:szCs w:val="22"/>
        </w:rPr>
        <w:t>ed</w:t>
      </w:r>
      <w:r>
        <w:rPr>
          <w:szCs w:val="22"/>
        </w:rPr>
        <w:t xml:space="preserve"> more?</w:t>
      </w:r>
    </w:p>
    <w:p w:rsidR="00DA3F0C" w:rsidRDefault="00DA3F0C" w:rsidP="00DA3F0C">
      <w:pPr>
        <w:rPr>
          <w:szCs w:val="22"/>
        </w:rPr>
      </w:pPr>
    </w:p>
    <w:p w:rsidR="00DA3F0C" w:rsidRDefault="00DA3F0C" w:rsidP="00DA3F0C">
      <w:pPr>
        <w:rPr>
          <w:szCs w:val="22"/>
        </w:rPr>
      </w:pPr>
    </w:p>
    <w:p w:rsidR="00DA3F0C" w:rsidRDefault="00DA3F0C" w:rsidP="00DA3F0C">
      <w:pPr>
        <w:rPr>
          <w:szCs w:val="22"/>
        </w:rPr>
      </w:pPr>
    </w:p>
    <w:p w:rsidR="00DA3F0C" w:rsidRPr="00DA3F0C" w:rsidRDefault="00DA3F0C" w:rsidP="00DA3F0C">
      <w:pPr>
        <w:rPr>
          <w:szCs w:val="22"/>
        </w:rPr>
      </w:pPr>
    </w:p>
    <w:p w:rsidR="00DA3F0C" w:rsidRPr="00DA3F0C" w:rsidRDefault="00DA3F0C" w:rsidP="00DA3F0C">
      <w:pPr>
        <w:rPr>
          <w:szCs w:val="22"/>
        </w:rPr>
      </w:pPr>
    </w:p>
    <w:p w:rsidR="000B0378" w:rsidRDefault="000B0378" w:rsidP="000B0378">
      <w:pPr>
        <w:rPr>
          <w:szCs w:val="22"/>
        </w:rPr>
      </w:pPr>
    </w:p>
    <w:p w:rsidR="000B0378" w:rsidRDefault="000B0378" w:rsidP="000B0378">
      <w:pPr>
        <w:rPr>
          <w:szCs w:val="22"/>
        </w:rPr>
      </w:pPr>
    </w:p>
    <w:p w:rsidR="000B0378" w:rsidRDefault="000B0378" w:rsidP="000B0378">
      <w:pPr>
        <w:rPr>
          <w:szCs w:val="22"/>
        </w:rPr>
      </w:pPr>
    </w:p>
    <w:p w:rsidR="000B0378" w:rsidRDefault="000B0378" w:rsidP="000B0378">
      <w:pPr>
        <w:rPr>
          <w:szCs w:val="22"/>
        </w:rPr>
      </w:pPr>
    </w:p>
    <w:p w:rsidR="00CF5026" w:rsidRDefault="00CF5026" w:rsidP="00C935B0">
      <w:pPr>
        <w:jc w:val="center"/>
        <w:rPr>
          <w:b/>
          <w:sz w:val="28"/>
          <w:szCs w:val="22"/>
        </w:rPr>
      </w:pPr>
      <w:r w:rsidRPr="00965B66">
        <w:rPr>
          <w:b/>
          <w:sz w:val="28"/>
          <w:szCs w:val="22"/>
        </w:rPr>
        <w:lastRenderedPageBreak/>
        <w:t>Document</w:t>
      </w:r>
      <w:r w:rsidR="00247FA3">
        <w:rPr>
          <w:b/>
          <w:sz w:val="28"/>
          <w:szCs w:val="22"/>
        </w:rPr>
        <w:t xml:space="preserve"> 4</w:t>
      </w:r>
    </w:p>
    <w:p w:rsidR="00C935B0" w:rsidRPr="00DA3F0C" w:rsidRDefault="00C935B0" w:rsidP="00BC0CAF">
      <w:pPr>
        <w:rPr>
          <w:sz w:val="22"/>
          <w:szCs w:val="28"/>
        </w:rPr>
      </w:pPr>
      <w:r w:rsidRPr="00DA3F0C">
        <w:rPr>
          <w:b/>
          <w:i/>
          <w:sz w:val="22"/>
          <w:szCs w:val="28"/>
        </w:rPr>
        <w:t>Source:</w:t>
      </w:r>
      <w:r w:rsidRPr="00DA3F0C">
        <w:rPr>
          <w:sz w:val="22"/>
          <w:szCs w:val="28"/>
        </w:rPr>
        <w:t xml:space="preserve">  “Indians in Latin America,”</w:t>
      </w:r>
      <w:r w:rsidR="00BC0CAF">
        <w:rPr>
          <w:sz w:val="22"/>
          <w:szCs w:val="28"/>
        </w:rPr>
        <w:t xml:space="preserve"> Article written for</w:t>
      </w:r>
      <w:r w:rsidRPr="00DA3F0C">
        <w:rPr>
          <w:sz w:val="22"/>
          <w:szCs w:val="28"/>
        </w:rPr>
        <w:t xml:space="preserve"> </w:t>
      </w:r>
      <w:r w:rsidRPr="00BC0CAF">
        <w:rPr>
          <w:i/>
          <w:sz w:val="22"/>
          <w:szCs w:val="28"/>
        </w:rPr>
        <w:t>The World Book</w:t>
      </w:r>
      <w:r w:rsidRPr="00DA3F0C">
        <w:rPr>
          <w:sz w:val="22"/>
          <w:szCs w:val="28"/>
        </w:rPr>
        <w:t>, 20</w:t>
      </w:r>
      <w:r w:rsidRPr="00DA3F0C">
        <w:rPr>
          <w:sz w:val="22"/>
          <w:szCs w:val="28"/>
          <w:vertAlign w:val="superscript"/>
        </w:rPr>
        <w:t>th</w:t>
      </w:r>
      <w:r w:rsidRPr="00DA3F0C">
        <w:rPr>
          <w:sz w:val="22"/>
          <w:szCs w:val="28"/>
        </w:rPr>
        <w:t xml:space="preserve"> century</w:t>
      </w:r>
    </w:p>
    <w:p w:rsidR="00C935B0" w:rsidRPr="00DA3F0C" w:rsidRDefault="00C935B0" w:rsidP="00C935B0">
      <w:pPr>
        <w:ind w:firstLine="720"/>
        <w:rPr>
          <w:sz w:val="22"/>
          <w:szCs w:val="28"/>
        </w:rPr>
      </w:pPr>
      <w:r w:rsidRPr="00DA3F0C">
        <w:rPr>
          <w:sz w:val="22"/>
          <w:szCs w:val="28"/>
        </w:rPr>
        <w:t xml:space="preserve">During the early 1500’s, Spain established the encomienda system in Latin America. Under this system, the Spanish king granted colonists the right to collect payments from Indians living in certain areas of land. The Spanish landowners forced the Indians to farm the land or work in mines. Eventually, the colonists claimed to own the land. Thousands of Indians died from overwork and harsh treatment. </w:t>
      </w:r>
    </w:p>
    <w:p w:rsidR="00C935B0" w:rsidRPr="00DA3F0C" w:rsidRDefault="00C935B0" w:rsidP="00C935B0">
      <w:pPr>
        <w:ind w:firstLine="720"/>
        <w:rPr>
          <w:sz w:val="22"/>
          <w:szCs w:val="28"/>
        </w:rPr>
      </w:pPr>
      <w:r w:rsidRPr="00DA3F0C">
        <w:rPr>
          <w:sz w:val="22"/>
          <w:szCs w:val="28"/>
        </w:rPr>
        <w:t>Spanish threats to Indian ways of life were not limited to forcing them to work for the colonists’ benefit. The Spaniards also weakened traditional tribal bonds by resettling individual members of tribes far apart so that they would have little contact with one another. In some cases, Indians were moved to specially designed villages where they would be forced to give up their customs so they could be taught Christianity and</w:t>
      </w:r>
      <w:r w:rsidR="00DE2CEA">
        <w:rPr>
          <w:sz w:val="22"/>
          <w:szCs w:val="28"/>
        </w:rPr>
        <w:t xml:space="preserve"> European customs and manners.</w:t>
      </w:r>
      <w:r w:rsidRPr="00DA3F0C">
        <w:rPr>
          <w:sz w:val="22"/>
          <w:szCs w:val="28"/>
        </w:rPr>
        <w:t xml:space="preserve"> </w:t>
      </w:r>
    </w:p>
    <w:p w:rsidR="00E30690" w:rsidRPr="00DA3F0C" w:rsidRDefault="00E30690" w:rsidP="00BC0CAF">
      <w:pPr>
        <w:rPr>
          <w:sz w:val="22"/>
          <w:szCs w:val="22"/>
        </w:rPr>
      </w:pPr>
    </w:p>
    <w:p w:rsidR="00DA3F0C" w:rsidRDefault="00DA3F0C" w:rsidP="00DA3F0C">
      <w:pPr>
        <w:jc w:val="center"/>
        <w:rPr>
          <w:b/>
          <w:sz w:val="28"/>
          <w:szCs w:val="22"/>
        </w:rPr>
      </w:pPr>
      <w:r w:rsidRPr="00965B66">
        <w:rPr>
          <w:b/>
          <w:sz w:val="28"/>
          <w:szCs w:val="22"/>
        </w:rPr>
        <w:t>Document</w:t>
      </w:r>
      <w:r w:rsidR="00247FA3">
        <w:rPr>
          <w:b/>
          <w:sz w:val="28"/>
          <w:szCs w:val="22"/>
        </w:rPr>
        <w:t xml:space="preserve"> 5</w:t>
      </w:r>
    </w:p>
    <w:p w:rsidR="00DA3F0C" w:rsidRPr="00E30690" w:rsidRDefault="00DA3F0C" w:rsidP="00BC0CAF">
      <w:pPr>
        <w:rPr>
          <w:rFonts w:ascii="Times" w:eastAsia="Times New Roman" w:hAnsi="Times"/>
          <w:sz w:val="22"/>
        </w:rPr>
      </w:pPr>
      <w:r w:rsidRPr="00DA3F0C">
        <w:rPr>
          <w:b/>
          <w:i/>
          <w:sz w:val="22"/>
        </w:rPr>
        <w:t>Source:</w:t>
      </w:r>
      <w:r w:rsidRPr="00E30690">
        <w:rPr>
          <w:sz w:val="22"/>
        </w:rPr>
        <w:t xml:space="preserve"> Bernal Diaz </w:t>
      </w:r>
      <w:proofErr w:type="gramStart"/>
      <w:r w:rsidRPr="00E30690">
        <w:rPr>
          <w:i/>
          <w:sz w:val="22"/>
        </w:rPr>
        <w:t>The</w:t>
      </w:r>
      <w:proofErr w:type="gramEnd"/>
      <w:r w:rsidRPr="00E30690">
        <w:rPr>
          <w:i/>
          <w:sz w:val="22"/>
        </w:rPr>
        <w:t xml:space="preserve"> True History of the Conquest of New Spain</w:t>
      </w:r>
      <w:r w:rsidRPr="00E30690">
        <w:rPr>
          <w:sz w:val="22"/>
        </w:rPr>
        <w:t xml:space="preserve">, 1517-1519. Translated by Maurice </w:t>
      </w:r>
      <w:proofErr w:type="spellStart"/>
      <w:r w:rsidRPr="00E30690">
        <w:rPr>
          <w:sz w:val="22"/>
        </w:rPr>
        <w:t>Keantinge</w:t>
      </w:r>
      <w:proofErr w:type="spellEnd"/>
      <w:r w:rsidRPr="00E30690">
        <w:rPr>
          <w:sz w:val="22"/>
        </w:rPr>
        <w:t>, 1800</w:t>
      </w:r>
    </w:p>
    <w:p w:rsidR="00DE2CEA" w:rsidRPr="00DA3F0C" w:rsidRDefault="00DA3F0C" w:rsidP="00DE2CEA">
      <w:pPr>
        <w:widowControl w:val="0"/>
        <w:autoSpaceDE w:val="0"/>
        <w:autoSpaceDN w:val="0"/>
        <w:adjustRightInd w:val="0"/>
        <w:spacing w:after="240"/>
        <w:ind w:firstLine="720"/>
        <w:rPr>
          <w:sz w:val="22"/>
          <w:szCs w:val="28"/>
        </w:rPr>
      </w:pPr>
      <w:r w:rsidRPr="00DA3F0C">
        <w:rPr>
          <w:sz w:val="22"/>
          <w:szCs w:val="28"/>
        </w:rPr>
        <w:t xml:space="preserve">Let us state how most of the Indian natives have successfully learned all the Spanish trades…There are gold and silversmiths…and carvers also do the most beautiful work with iron tools…Many sons of chieftains know how to read and write, and to compose books…Now they breed cattle of all sorts, and break in oxen, and plough the land, and sow wheat, and thresh harvest, and sell it, and make bread, and they have planted their lands with all the trees and fruits, such as apples and pears which they hold in higher regard than their native plants, which we have brought from Spain. </w:t>
      </w:r>
    </w:p>
    <w:p w:rsidR="00DA3F0C" w:rsidRDefault="00BC0CAF" w:rsidP="00DA3F0C">
      <w:pPr>
        <w:pStyle w:val="ListParagraph"/>
        <w:numPr>
          <w:ilvl w:val="0"/>
          <w:numId w:val="4"/>
        </w:numPr>
        <w:rPr>
          <w:szCs w:val="22"/>
        </w:rPr>
      </w:pPr>
      <w:r>
        <w:rPr>
          <w:szCs w:val="22"/>
        </w:rPr>
        <w:t>W</w:t>
      </w:r>
      <w:r w:rsidR="00247FA3">
        <w:rPr>
          <w:szCs w:val="22"/>
        </w:rPr>
        <w:t>hat perspective does Document #4</w:t>
      </w:r>
      <w:r>
        <w:rPr>
          <w:szCs w:val="22"/>
        </w:rPr>
        <w:t xml:space="preserve"> take on the Spanish influence on the Native peoples of Latin America?</w:t>
      </w:r>
    </w:p>
    <w:p w:rsidR="00BC0CAF" w:rsidRDefault="00BC0CAF" w:rsidP="00BC0CAF">
      <w:pPr>
        <w:rPr>
          <w:szCs w:val="22"/>
        </w:rPr>
      </w:pPr>
    </w:p>
    <w:p w:rsidR="00BC0CAF" w:rsidRDefault="00BC0CAF" w:rsidP="00BC0CAF">
      <w:pPr>
        <w:rPr>
          <w:szCs w:val="22"/>
        </w:rPr>
      </w:pPr>
    </w:p>
    <w:p w:rsidR="00BC0CAF" w:rsidRPr="00BC0CAF" w:rsidRDefault="00BC0CAF" w:rsidP="00BC0CAF">
      <w:pPr>
        <w:rPr>
          <w:szCs w:val="22"/>
        </w:rPr>
      </w:pPr>
    </w:p>
    <w:p w:rsidR="00BC0CAF" w:rsidRDefault="00BC0CAF" w:rsidP="00BC0CAF">
      <w:pPr>
        <w:pStyle w:val="ListParagraph"/>
        <w:numPr>
          <w:ilvl w:val="0"/>
          <w:numId w:val="4"/>
        </w:numPr>
        <w:rPr>
          <w:szCs w:val="22"/>
        </w:rPr>
      </w:pPr>
      <w:r>
        <w:rPr>
          <w:szCs w:val="22"/>
        </w:rPr>
        <w:t>W</w:t>
      </w:r>
      <w:r w:rsidR="00247FA3">
        <w:rPr>
          <w:szCs w:val="22"/>
        </w:rPr>
        <w:t>hat perspective does Document #5</w:t>
      </w:r>
      <w:r>
        <w:rPr>
          <w:szCs w:val="22"/>
        </w:rPr>
        <w:t xml:space="preserve"> take on the Spanish influence on the Native peoples of Latin America?</w:t>
      </w:r>
    </w:p>
    <w:p w:rsidR="00BC0CAF" w:rsidRDefault="00BC0CAF" w:rsidP="00BC0CAF">
      <w:pPr>
        <w:rPr>
          <w:szCs w:val="22"/>
        </w:rPr>
      </w:pPr>
    </w:p>
    <w:p w:rsidR="00BC0CAF" w:rsidRDefault="00BC0CAF" w:rsidP="00BC0CAF">
      <w:pPr>
        <w:rPr>
          <w:szCs w:val="22"/>
        </w:rPr>
      </w:pPr>
    </w:p>
    <w:p w:rsidR="00BC0CAF" w:rsidRPr="00BC0CAF" w:rsidRDefault="00BC0CAF" w:rsidP="00BC0CAF">
      <w:pPr>
        <w:rPr>
          <w:szCs w:val="22"/>
        </w:rPr>
      </w:pPr>
    </w:p>
    <w:p w:rsidR="00BC0CAF" w:rsidRDefault="00BC0CAF" w:rsidP="00DA3F0C">
      <w:pPr>
        <w:pStyle w:val="ListParagraph"/>
        <w:numPr>
          <w:ilvl w:val="0"/>
          <w:numId w:val="4"/>
        </w:numPr>
        <w:rPr>
          <w:szCs w:val="22"/>
        </w:rPr>
      </w:pPr>
      <w:r>
        <w:rPr>
          <w:szCs w:val="22"/>
        </w:rPr>
        <w:t xml:space="preserve">Compare and contrast the sources for the two documents (e.g. </w:t>
      </w:r>
      <w:proofErr w:type="gramStart"/>
      <w:r>
        <w:rPr>
          <w:szCs w:val="22"/>
        </w:rPr>
        <w:t>Who</w:t>
      </w:r>
      <w:proofErr w:type="gramEnd"/>
      <w:r>
        <w:rPr>
          <w:szCs w:val="22"/>
        </w:rPr>
        <w:t xml:space="preserve">? When? Why? Write) and </w:t>
      </w:r>
      <w:r w:rsidR="00DE2CEA">
        <w:rPr>
          <w:szCs w:val="22"/>
        </w:rPr>
        <w:t xml:space="preserve">use that to </w:t>
      </w:r>
      <w:r>
        <w:rPr>
          <w:szCs w:val="22"/>
        </w:rPr>
        <w:t xml:space="preserve">explain why their perspectives </w:t>
      </w:r>
      <w:r w:rsidR="00DE2CEA">
        <w:rPr>
          <w:szCs w:val="22"/>
        </w:rPr>
        <w:t xml:space="preserve">on the Spanish </w:t>
      </w:r>
      <w:r>
        <w:rPr>
          <w:szCs w:val="22"/>
        </w:rPr>
        <w:t>are different.</w:t>
      </w:r>
    </w:p>
    <w:p w:rsidR="00DE2CEA" w:rsidRDefault="00DE2CEA" w:rsidP="00DE2CEA">
      <w:pPr>
        <w:rPr>
          <w:szCs w:val="22"/>
        </w:rPr>
      </w:pPr>
    </w:p>
    <w:p w:rsidR="00DE2CEA" w:rsidRDefault="00DE2CEA" w:rsidP="00DE2CEA">
      <w:pPr>
        <w:rPr>
          <w:szCs w:val="22"/>
        </w:rPr>
      </w:pPr>
    </w:p>
    <w:p w:rsidR="00DE2CEA" w:rsidRDefault="00DE2CEA" w:rsidP="00DE2CEA">
      <w:pPr>
        <w:rPr>
          <w:szCs w:val="22"/>
        </w:rPr>
      </w:pPr>
    </w:p>
    <w:p w:rsidR="00DE2CEA" w:rsidRDefault="00DE2CEA" w:rsidP="00DE2CEA">
      <w:pPr>
        <w:rPr>
          <w:szCs w:val="22"/>
        </w:rPr>
      </w:pPr>
    </w:p>
    <w:p w:rsidR="00DE2CEA" w:rsidRDefault="00DE2CEA" w:rsidP="00DE2CEA">
      <w:pPr>
        <w:rPr>
          <w:szCs w:val="22"/>
        </w:rPr>
      </w:pPr>
    </w:p>
    <w:p w:rsidR="00DE2CEA" w:rsidRDefault="00DE2CEA" w:rsidP="00DE2CEA">
      <w:pPr>
        <w:rPr>
          <w:szCs w:val="22"/>
        </w:rPr>
      </w:pPr>
    </w:p>
    <w:p w:rsidR="00DE2CEA" w:rsidRDefault="00DE2CEA" w:rsidP="00DE2CEA">
      <w:pPr>
        <w:rPr>
          <w:szCs w:val="22"/>
        </w:rPr>
      </w:pPr>
    </w:p>
    <w:p w:rsidR="00DE2CEA" w:rsidRDefault="00DE2CEA" w:rsidP="00DE2CEA">
      <w:pPr>
        <w:rPr>
          <w:szCs w:val="22"/>
        </w:rPr>
      </w:pPr>
    </w:p>
    <w:p w:rsidR="00DE2CEA" w:rsidRPr="00DE2CEA" w:rsidRDefault="00DE2CEA" w:rsidP="00DE2CEA">
      <w:pPr>
        <w:rPr>
          <w:szCs w:val="22"/>
        </w:rPr>
      </w:pPr>
    </w:p>
    <w:p w:rsidR="00BC0CAF" w:rsidRPr="00DA3F0C" w:rsidRDefault="00BC0CAF" w:rsidP="00DA3F0C">
      <w:pPr>
        <w:pStyle w:val="ListParagraph"/>
        <w:numPr>
          <w:ilvl w:val="0"/>
          <w:numId w:val="4"/>
        </w:numPr>
        <w:rPr>
          <w:szCs w:val="22"/>
        </w:rPr>
      </w:pPr>
      <w:r>
        <w:rPr>
          <w:szCs w:val="22"/>
        </w:rPr>
        <w:t xml:space="preserve">Which source do you think is </w:t>
      </w:r>
      <w:r w:rsidR="00DE2CEA">
        <w:rPr>
          <w:szCs w:val="22"/>
        </w:rPr>
        <w:t>more objective/ truthful about the impact of the Spanish on Latin America?  Explain why you prefer the perspective of that source.</w:t>
      </w:r>
    </w:p>
    <w:p w:rsidR="00DA3F0C" w:rsidRPr="00DA3F0C" w:rsidRDefault="00DA3F0C" w:rsidP="00DA3F0C">
      <w:pPr>
        <w:rPr>
          <w:szCs w:val="22"/>
        </w:rPr>
      </w:pPr>
    </w:p>
    <w:p w:rsidR="00DA3F0C" w:rsidRPr="00DA3F0C" w:rsidRDefault="00DA3F0C" w:rsidP="00DA3F0C">
      <w:pPr>
        <w:rPr>
          <w:szCs w:val="22"/>
        </w:rPr>
      </w:pPr>
    </w:p>
    <w:p w:rsidR="00DA3F0C" w:rsidRPr="00DA3F0C" w:rsidRDefault="00DA3F0C" w:rsidP="00DA3F0C">
      <w:pPr>
        <w:rPr>
          <w:szCs w:val="22"/>
        </w:rPr>
      </w:pPr>
    </w:p>
    <w:p w:rsidR="00DA3F0C" w:rsidRPr="00DA3F0C" w:rsidRDefault="00DA3F0C" w:rsidP="00DA3F0C">
      <w:pPr>
        <w:rPr>
          <w:szCs w:val="22"/>
        </w:rPr>
      </w:pPr>
    </w:p>
    <w:p w:rsidR="00DA3F0C" w:rsidRDefault="00DA3F0C" w:rsidP="00DA3F0C">
      <w:pPr>
        <w:rPr>
          <w:szCs w:val="22"/>
        </w:rPr>
      </w:pPr>
    </w:p>
    <w:p w:rsidR="00BC0CAF" w:rsidRDefault="00BC0CAF" w:rsidP="00DA3F0C">
      <w:pPr>
        <w:rPr>
          <w:szCs w:val="22"/>
        </w:rPr>
      </w:pPr>
    </w:p>
    <w:p w:rsidR="00BC0CAF" w:rsidRDefault="00BC0CAF" w:rsidP="00DA3F0C">
      <w:pPr>
        <w:rPr>
          <w:szCs w:val="22"/>
        </w:rPr>
      </w:pPr>
    </w:p>
    <w:p w:rsidR="00BC0CAF" w:rsidRDefault="00BC0CAF" w:rsidP="00DA3F0C">
      <w:pPr>
        <w:rPr>
          <w:szCs w:val="22"/>
        </w:rPr>
      </w:pPr>
    </w:p>
    <w:p w:rsidR="00BC0CAF" w:rsidRPr="00DA3F0C" w:rsidRDefault="00BC0CAF" w:rsidP="00DA3F0C">
      <w:pPr>
        <w:rPr>
          <w:szCs w:val="22"/>
        </w:rPr>
      </w:pPr>
    </w:p>
    <w:p w:rsidR="00CF5026" w:rsidRDefault="00CF5026" w:rsidP="00C935B0">
      <w:pPr>
        <w:jc w:val="center"/>
        <w:rPr>
          <w:b/>
          <w:sz w:val="28"/>
          <w:szCs w:val="22"/>
        </w:rPr>
      </w:pPr>
      <w:r w:rsidRPr="00965B66">
        <w:rPr>
          <w:b/>
          <w:sz w:val="28"/>
          <w:szCs w:val="22"/>
        </w:rPr>
        <w:lastRenderedPageBreak/>
        <w:t>Document</w:t>
      </w:r>
      <w:r w:rsidR="00247FA3">
        <w:rPr>
          <w:b/>
          <w:sz w:val="28"/>
          <w:szCs w:val="22"/>
        </w:rPr>
        <w:t xml:space="preserve"> 6</w:t>
      </w:r>
    </w:p>
    <w:p w:rsidR="00CF5026" w:rsidRDefault="00CF5026" w:rsidP="00C935B0">
      <w:r>
        <w:rPr>
          <w:b/>
          <w:noProof/>
          <w:szCs w:val="28"/>
        </w:rPr>
        <w:drawing>
          <wp:inline distT="0" distB="0" distL="0" distR="0" wp14:anchorId="7C13390A" wp14:editId="0880392F">
            <wp:extent cx="5943600" cy="2161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02AFD.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161540"/>
                    </a:xfrm>
                    <a:prstGeom prst="rect">
                      <a:avLst/>
                    </a:prstGeom>
                  </pic:spPr>
                </pic:pic>
              </a:graphicData>
            </a:graphic>
          </wp:inline>
        </w:drawing>
      </w:r>
    </w:p>
    <w:p w:rsidR="00E30690" w:rsidRDefault="00E30690" w:rsidP="00DE2CEA">
      <w:pPr>
        <w:rPr>
          <w:b/>
          <w:sz w:val="28"/>
          <w:szCs w:val="22"/>
        </w:rPr>
      </w:pPr>
    </w:p>
    <w:p w:rsidR="00DE2CEA" w:rsidRDefault="00DE2CEA" w:rsidP="00DE2CEA">
      <w:pPr>
        <w:rPr>
          <w:b/>
          <w:sz w:val="28"/>
          <w:szCs w:val="22"/>
        </w:rPr>
      </w:pPr>
    </w:p>
    <w:p w:rsidR="00C935B0" w:rsidRDefault="00C935B0" w:rsidP="00C935B0">
      <w:pPr>
        <w:jc w:val="center"/>
        <w:rPr>
          <w:b/>
          <w:sz w:val="28"/>
          <w:szCs w:val="22"/>
        </w:rPr>
      </w:pPr>
      <w:r w:rsidRPr="00965B66">
        <w:rPr>
          <w:b/>
          <w:sz w:val="28"/>
          <w:szCs w:val="22"/>
        </w:rPr>
        <w:t>Document</w:t>
      </w:r>
      <w:r w:rsidR="00247FA3">
        <w:rPr>
          <w:b/>
          <w:sz w:val="28"/>
          <w:szCs w:val="22"/>
        </w:rPr>
        <w:t xml:space="preserve"> 7</w:t>
      </w:r>
    </w:p>
    <w:p w:rsidR="00C935B0" w:rsidRDefault="00C935B0" w:rsidP="00C935B0">
      <w:pPr>
        <w:rPr>
          <w:szCs w:val="28"/>
        </w:rPr>
      </w:pPr>
      <w:r>
        <w:rPr>
          <w:noProof/>
          <w:szCs w:val="28"/>
        </w:rPr>
        <w:drawing>
          <wp:inline distT="0" distB="0" distL="0" distR="0" wp14:anchorId="6C0F3BDB" wp14:editId="1F783C91">
            <wp:extent cx="5943600" cy="1990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01A1D.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1990725"/>
                    </a:xfrm>
                    <a:prstGeom prst="rect">
                      <a:avLst/>
                    </a:prstGeom>
                  </pic:spPr>
                </pic:pic>
              </a:graphicData>
            </a:graphic>
          </wp:inline>
        </w:drawing>
      </w:r>
    </w:p>
    <w:p w:rsidR="00081071" w:rsidRDefault="00081071" w:rsidP="00C935B0">
      <w:pPr>
        <w:rPr>
          <w:szCs w:val="28"/>
        </w:rPr>
      </w:pPr>
    </w:p>
    <w:p w:rsidR="00081071" w:rsidRDefault="00081071" w:rsidP="00C935B0">
      <w:pPr>
        <w:rPr>
          <w:szCs w:val="28"/>
        </w:rPr>
      </w:pPr>
    </w:p>
    <w:p w:rsidR="00081071" w:rsidRDefault="00081071" w:rsidP="00081071">
      <w:pPr>
        <w:jc w:val="center"/>
        <w:rPr>
          <w:b/>
          <w:sz w:val="28"/>
          <w:szCs w:val="22"/>
        </w:rPr>
      </w:pPr>
      <w:r w:rsidRPr="00965B66">
        <w:rPr>
          <w:b/>
          <w:sz w:val="28"/>
          <w:szCs w:val="22"/>
        </w:rPr>
        <w:t>Document</w:t>
      </w:r>
      <w:r>
        <w:rPr>
          <w:b/>
          <w:sz w:val="28"/>
          <w:szCs w:val="22"/>
        </w:rPr>
        <w:t xml:space="preserve"> 8</w:t>
      </w:r>
    </w:p>
    <w:p w:rsidR="00081071" w:rsidRDefault="00081071" w:rsidP="00081071">
      <w:pPr>
        <w:jc w:val="both"/>
      </w:pPr>
      <w:r>
        <w:rPr>
          <w:noProof/>
          <w:szCs w:val="28"/>
        </w:rPr>
        <w:drawing>
          <wp:inline distT="0" distB="0" distL="0" distR="0" wp14:anchorId="315981A7" wp14:editId="51CFB2CB">
            <wp:extent cx="6337760" cy="14192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024F6.tmp"/>
                    <pic:cNvPicPr/>
                  </pic:nvPicPr>
                  <pic:blipFill>
                    <a:blip r:embed="rId13">
                      <a:extLst>
                        <a:ext uri="{28A0092B-C50C-407E-A947-70E740481C1C}">
                          <a14:useLocalDpi xmlns:a14="http://schemas.microsoft.com/office/drawing/2010/main" val="0"/>
                        </a:ext>
                      </a:extLst>
                    </a:blip>
                    <a:stretch>
                      <a:fillRect/>
                    </a:stretch>
                  </pic:blipFill>
                  <pic:spPr>
                    <a:xfrm>
                      <a:off x="0" y="0"/>
                      <a:ext cx="6337760" cy="1419225"/>
                    </a:xfrm>
                    <a:prstGeom prst="rect">
                      <a:avLst/>
                    </a:prstGeom>
                  </pic:spPr>
                </pic:pic>
              </a:graphicData>
            </a:graphic>
          </wp:inline>
        </w:drawing>
      </w:r>
    </w:p>
    <w:p w:rsidR="00081071" w:rsidRDefault="00081071" w:rsidP="00081071"/>
    <w:p w:rsidR="00081071" w:rsidRDefault="00081071" w:rsidP="00081071"/>
    <w:p w:rsidR="00081071" w:rsidRDefault="00081071" w:rsidP="00081071">
      <w:pPr>
        <w:jc w:val="center"/>
        <w:rPr>
          <w:b/>
          <w:sz w:val="28"/>
          <w:szCs w:val="22"/>
        </w:rPr>
      </w:pPr>
      <w:r w:rsidRPr="00965B66">
        <w:rPr>
          <w:b/>
          <w:sz w:val="28"/>
          <w:szCs w:val="22"/>
        </w:rPr>
        <w:t>Document</w:t>
      </w:r>
      <w:r>
        <w:rPr>
          <w:b/>
          <w:sz w:val="28"/>
          <w:szCs w:val="22"/>
        </w:rPr>
        <w:t xml:space="preserve"> 9</w:t>
      </w:r>
    </w:p>
    <w:p w:rsidR="00081071" w:rsidRPr="00DE2CEA" w:rsidRDefault="00081071" w:rsidP="00081071">
      <w:pPr>
        <w:widowControl w:val="0"/>
        <w:autoSpaceDE w:val="0"/>
        <w:autoSpaceDN w:val="0"/>
        <w:adjustRightInd w:val="0"/>
        <w:rPr>
          <w:sz w:val="22"/>
        </w:rPr>
      </w:pPr>
      <w:r w:rsidRPr="00DE2CEA">
        <w:rPr>
          <w:sz w:val="22"/>
        </w:rPr>
        <w:t xml:space="preserve">Source:  Arthur M. Schlesinger, </w:t>
      </w:r>
      <w:r w:rsidRPr="00DE2CEA">
        <w:rPr>
          <w:i/>
          <w:sz w:val="22"/>
        </w:rPr>
        <w:t>Columbus on Trial</w:t>
      </w:r>
      <w:r w:rsidRPr="00DE2CEA">
        <w:rPr>
          <w:sz w:val="22"/>
        </w:rPr>
        <w:t>, 1918</w:t>
      </w:r>
    </w:p>
    <w:p w:rsidR="00081071" w:rsidRPr="00DE2CEA" w:rsidRDefault="00081071" w:rsidP="00081071">
      <w:pPr>
        <w:ind w:firstLine="720"/>
        <w:rPr>
          <w:sz w:val="22"/>
          <w:szCs w:val="28"/>
        </w:rPr>
      </w:pPr>
      <w:r w:rsidRPr="00DE2CEA">
        <w:rPr>
          <w:sz w:val="22"/>
          <w:szCs w:val="28"/>
        </w:rPr>
        <w:t xml:space="preserve">European culture, like any other large-scale civilization, has produced its share of monsters and atrocities, but other civilizations in their conquests did not show anything like the concern for moral behavior and treatment of others that Europe did in theory if not always in fact. As Arthur M. Schlesinger, Jr., has rightly pointed out: Whatever the particular crimes of Europe, that continent is also the source—the unique source—of the liberating ideas of the individual liberty, political democracy, the rule of law, human rights, and cultural freedom that constitute our most precious legacy and to which most of the world today aspires. In fact, it was precisely the contact with Americas that stimulated Europe to develop further some of the principles we take for granted today as constituting the basic minimum of human rights and proper international conduct. </w:t>
      </w:r>
    </w:p>
    <w:p w:rsidR="00081071" w:rsidRDefault="00081071" w:rsidP="00081071"/>
    <w:p w:rsidR="00DE2CEA" w:rsidRDefault="00DE2CEA" w:rsidP="00DE2CEA">
      <w:pPr>
        <w:pStyle w:val="ListParagraph"/>
        <w:numPr>
          <w:ilvl w:val="0"/>
          <w:numId w:val="5"/>
        </w:numPr>
        <w:rPr>
          <w:szCs w:val="28"/>
        </w:rPr>
      </w:pPr>
      <w:r>
        <w:rPr>
          <w:szCs w:val="28"/>
        </w:rPr>
        <w:lastRenderedPageBreak/>
        <w:t>How does each source view the Europeans (&amp; Columbus) actions in the Americas?</w:t>
      </w:r>
      <w:r w:rsidR="00FF7D17">
        <w:rPr>
          <w:szCs w:val="28"/>
        </w:rPr>
        <w:t xml:space="preserve">  Do they condemn them? Justify them? Or Attempt to understand them?</w:t>
      </w:r>
    </w:p>
    <w:p w:rsidR="005203C1" w:rsidRPr="005203C1" w:rsidRDefault="005203C1" w:rsidP="005203C1">
      <w:pPr>
        <w:rPr>
          <w:szCs w:val="28"/>
        </w:rPr>
      </w:pPr>
    </w:p>
    <w:p w:rsidR="00DE2CEA" w:rsidRDefault="00247FA3" w:rsidP="00DE2CEA">
      <w:pPr>
        <w:pStyle w:val="ListParagraph"/>
        <w:numPr>
          <w:ilvl w:val="1"/>
          <w:numId w:val="5"/>
        </w:numPr>
        <w:rPr>
          <w:szCs w:val="28"/>
        </w:rPr>
      </w:pPr>
      <w:r>
        <w:rPr>
          <w:szCs w:val="28"/>
        </w:rPr>
        <w:t>Document #6</w:t>
      </w:r>
      <w:r w:rsidR="00DE2CEA">
        <w:rPr>
          <w:szCs w:val="28"/>
        </w:rPr>
        <w:t>:</w:t>
      </w:r>
    </w:p>
    <w:p w:rsidR="005203C1" w:rsidRDefault="005203C1" w:rsidP="005203C1">
      <w:pPr>
        <w:rPr>
          <w:szCs w:val="28"/>
        </w:rPr>
      </w:pPr>
    </w:p>
    <w:p w:rsidR="00FF7D17" w:rsidRPr="005203C1" w:rsidRDefault="00FF7D17" w:rsidP="005203C1">
      <w:pPr>
        <w:rPr>
          <w:szCs w:val="28"/>
        </w:rPr>
      </w:pPr>
    </w:p>
    <w:p w:rsidR="005203C1" w:rsidRDefault="00247FA3" w:rsidP="005203C1">
      <w:pPr>
        <w:pStyle w:val="ListParagraph"/>
        <w:numPr>
          <w:ilvl w:val="1"/>
          <w:numId w:val="5"/>
        </w:numPr>
        <w:rPr>
          <w:szCs w:val="28"/>
        </w:rPr>
      </w:pPr>
      <w:r>
        <w:rPr>
          <w:szCs w:val="28"/>
        </w:rPr>
        <w:t>Document #7</w:t>
      </w:r>
      <w:r w:rsidR="005203C1">
        <w:rPr>
          <w:szCs w:val="28"/>
        </w:rPr>
        <w:t>:</w:t>
      </w:r>
    </w:p>
    <w:p w:rsidR="005203C1" w:rsidRDefault="005203C1" w:rsidP="00FF7D17">
      <w:pPr>
        <w:rPr>
          <w:szCs w:val="28"/>
        </w:rPr>
      </w:pPr>
    </w:p>
    <w:p w:rsidR="00FF7D17" w:rsidRPr="00FF7D17" w:rsidRDefault="00FF7D17" w:rsidP="00FF7D17">
      <w:pPr>
        <w:rPr>
          <w:szCs w:val="28"/>
        </w:rPr>
      </w:pPr>
    </w:p>
    <w:p w:rsidR="005203C1" w:rsidRDefault="00247FA3" w:rsidP="005203C1">
      <w:pPr>
        <w:pStyle w:val="ListParagraph"/>
        <w:numPr>
          <w:ilvl w:val="1"/>
          <w:numId w:val="5"/>
        </w:numPr>
        <w:rPr>
          <w:szCs w:val="28"/>
        </w:rPr>
      </w:pPr>
      <w:r>
        <w:rPr>
          <w:szCs w:val="28"/>
        </w:rPr>
        <w:t>Document #8</w:t>
      </w:r>
      <w:r w:rsidR="005203C1">
        <w:rPr>
          <w:szCs w:val="28"/>
        </w:rPr>
        <w:t>:</w:t>
      </w:r>
    </w:p>
    <w:p w:rsidR="005203C1" w:rsidRDefault="005203C1" w:rsidP="00FF7D17">
      <w:pPr>
        <w:rPr>
          <w:szCs w:val="28"/>
        </w:rPr>
      </w:pPr>
    </w:p>
    <w:p w:rsidR="00FF7D17" w:rsidRPr="00FF7D17" w:rsidRDefault="00FF7D17" w:rsidP="00FF7D17">
      <w:pPr>
        <w:rPr>
          <w:szCs w:val="28"/>
        </w:rPr>
      </w:pPr>
    </w:p>
    <w:p w:rsidR="005203C1" w:rsidRDefault="00247FA3" w:rsidP="005203C1">
      <w:pPr>
        <w:pStyle w:val="ListParagraph"/>
        <w:numPr>
          <w:ilvl w:val="1"/>
          <w:numId w:val="5"/>
        </w:numPr>
        <w:rPr>
          <w:szCs w:val="28"/>
        </w:rPr>
      </w:pPr>
      <w:r>
        <w:rPr>
          <w:szCs w:val="28"/>
        </w:rPr>
        <w:t>Document #9</w:t>
      </w:r>
      <w:bookmarkStart w:id="0" w:name="_GoBack"/>
      <w:bookmarkEnd w:id="0"/>
      <w:r w:rsidR="005203C1">
        <w:rPr>
          <w:szCs w:val="28"/>
        </w:rPr>
        <w:t>:</w:t>
      </w:r>
    </w:p>
    <w:p w:rsidR="005203C1" w:rsidRDefault="005203C1" w:rsidP="005203C1">
      <w:pPr>
        <w:rPr>
          <w:szCs w:val="28"/>
        </w:rPr>
      </w:pPr>
    </w:p>
    <w:p w:rsidR="00FF7D17" w:rsidRDefault="00FF7D17" w:rsidP="005203C1">
      <w:pPr>
        <w:rPr>
          <w:szCs w:val="28"/>
        </w:rPr>
      </w:pPr>
    </w:p>
    <w:p w:rsidR="005203C1" w:rsidRPr="005203C1" w:rsidRDefault="005203C1" w:rsidP="005203C1">
      <w:pPr>
        <w:rPr>
          <w:szCs w:val="28"/>
        </w:rPr>
      </w:pPr>
    </w:p>
    <w:p w:rsidR="00940916" w:rsidRPr="00940916" w:rsidRDefault="00940916" w:rsidP="00940916">
      <w:pPr>
        <w:rPr>
          <w:szCs w:val="28"/>
        </w:rPr>
      </w:pPr>
    </w:p>
    <w:p w:rsidR="00940916" w:rsidRDefault="00940916" w:rsidP="00940916">
      <w:pPr>
        <w:pStyle w:val="ListParagraph"/>
        <w:numPr>
          <w:ilvl w:val="0"/>
          <w:numId w:val="5"/>
        </w:numPr>
        <w:rPr>
          <w:szCs w:val="28"/>
        </w:rPr>
      </w:pPr>
      <w:r>
        <w:rPr>
          <w:szCs w:val="28"/>
        </w:rPr>
        <w:t xml:space="preserve">How does Dr. </w:t>
      </w:r>
      <w:proofErr w:type="spellStart"/>
      <w:r>
        <w:rPr>
          <w:szCs w:val="28"/>
        </w:rPr>
        <w:t>Symcox’s</w:t>
      </w:r>
      <w:proofErr w:type="spellEnd"/>
      <w:r>
        <w:rPr>
          <w:szCs w:val="28"/>
        </w:rPr>
        <w:t xml:space="preserve"> presentation of his information differ from M. Schlesinger?  Why do you think they present the information so differently?</w:t>
      </w:r>
    </w:p>
    <w:p w:rsidR="00940916" w:rsidRDefault="00940916" w:rsidP="00940916">
      <w:pPr>
        <w:rPr>
          <w:szCs w:val="28"/>
        </w:rPr>
      </w:pPr>
    </w:p>
    <w:p w:rsidR="00940916" w:rsidRDefault="00940916" w:rsidP="00940916">
      <w:pPr>
        <w:rPr>
          <w:szCs w:val="28"/>
        </w:rPr>
      </w:pPr>
    </w:p>
    <w:p w:rsidR="00940916" w:rsidRDefault="00940916" w:rsidP="00940916">
      <w:pPr>
        <w:rPr>
          <w:szCs w:val="28"/>
        </w:rPr>
      </w:pPr>
      <w:r w:rsidRPr="00940916">
        <w:rPr>
          <w:szCs w:val="28"/>
        </w:rPr>
        <w:t xml:space="preserve"> </w:t>
      </w: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pStyle w:val="ListParagraph"/>
        <w:numPr>
          <w:ilvl w:val="0"/>
          <w:numId w:val="5"/>
        </w:numPr>
        <w:rPr>
          <w:szCs w:val="28"/>
        </w:rPr>
      </w:pPr>
      <w:r>
        <w:rPr>
          <w:szCs w:val="28"/>
        </w:rPr>
        <w:t xml:space="preserve">Why do you think the perspective on European actions in the Americas from 1918 might be so different than those from 1980 </w:t>
      </w:r>
      <w:proofErr w:type="gramStart"/>
      <w:r>
        <w:rPr>
          <w:szCs w:val="28"/>
        </w:rPr>
        <w:t>and  1997</w:t>
      </w:r>
      <w:proofErr w:type="gramEnd"/>
      <w:r>
        <w:rPr>
          <w:szCs w:val="28"/>
        </w:rPr>
        <w:t>?</w:t>
      </w: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Pr="00940916" w:rsidRDefault="00940916" w:rsidP="00940916">
      <w:pPr>
        <w:rPr>
          <w:szCs w:val="28"/>
        </w:rPr>
      </w:pPr>
    </w:p>
    <w:p w:rsidR="000D3D60" w:rsidRPr="000D3D60" w:rsidRDefault="00081071" w:rsidP="000D3D60">
      <w:pPr>
        <w:pStyle w:val="ListParagraph"/>
        <w:numPr>
          <w:ilvl w:val="0"/>
          <w:numId w:val="5"/>
        </w:numPr>
        <w:rPr>
          <w:szCs w:val="28"/>
        </w:rPr>
      </w:pPr>
      <w:r>
        <w:rPr>
          <w:szCs w:val="28"/>
        </w:rPr>
        <w:t>From what you have read, and considered, about the above sources, which perspective on the Europeans actions in the Americas do you agree with most?</w:t>
      </w:r>
      <w:r w:rsidR="000D3D60">
        <w:rPr>
          <w:szCs w:val="28"/>
        </w:rPr>
        <w:t xml:space="preserve">  Why?</w:t>
      </w: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Default="00940916" w:rsidP="00940916">
      <w:pPr>
        <w:rPr>
          <w:szCs w:val="28"/>
        </w:rPr>
      </w:pPr>
    </w:p>
    <w:p w:rsidR="00940916" w:rsidRPr="00940916" w:rsidRDefault="00940916" w:rsidP="00940916">
      <w:pPr>
        <w:rPr>
          <w:szCs w:val="28"/>
        </w:rPr>
      </w:pPr>
    </w:p>
    <w:sectPr w:rsidR="00940916" w:rsidRPr="00940916" w:rsidSect="00C935B0">
      <w:pgSz w:w="12240" w:h="15840"/>
      <w:pgMar w:top="630" w:right="900" w:bottom="540" w:left="13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A92D927-6350-494F-84F7-809AE7116383}"/>
  </w:font>
  <w:font w:name="Cambria">
    <w:panose1 w:val="02040503050406030204"/>
    <w:charset w:val="00"/>
    <w:family w:val="roman"/>
    <w:pitch w:val="variable"/>
    <w:sig w:usb0="E00002FF" w:usb1="400004FF" w:usb2="00000000" w:usb3="00000000" w:csb0="0000019F" w:csb1="00000000"/>
    <w:embedRegular r:id="rId2" w:fontKey="{06C253ED-FC1E-4DDA-86C3-190F04B6BDA2}"/>
    <w:embedBold r:id="rId3" w:fontKey="{CC4C220E-590A-4E91-89B6-033FE1E72F1B}"/>
    <w:embedItalic r:id="rId4" w:fontKey="{7B3C4D36-D166-4133-8881-19D798474EB1}"/>
    <w:embedBoldItalic r:id="rId5" w:fontKey="{677EA3DB-D237-4BA3-ADA4-ED322AA4D54A}"/>
  </w:font>
  <w:font w:name="Tahoma">
    <w:panose1 w:val="020B0604030504040204"/>
    <w:charset w:val="00"/>
    <w:family w:val="swiss"/>
    <w:pitch w:val="variable"/>
    <w:sig w:usb0="E1002EFF" w:usb1="C000605B" w:usb2="00000029" w:usb3="00000000" w:csb0="000101FF" w:csb1="00000000"/>
    <w:embedRegular r:id="rId6" w:fontKey="{BFFC6150-9F7F-49A3-850F-E4056E7CC73A}"/>
  </w:font>
  <w:font w:name="Times">
    <w:panose1 w:val="02020603050405020304"/>
    <w:charset w:val="00"/>
    <w:family w:val="roman"/>
    <w:pitch w:val="variable"/>
    <w:sig w:usb0="E0002AFF" w:usb1="C0007841" w:usb2="00000009" w:usb3="00000000" w:csb0="000001FF" w:csb1="00000000"/>
    <w:embedRegular r:id="rId7" w:fontKey="{9A11163C-A2D4-48D6-B43E-CA8BDF49681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71278"/>
    <w:multiLevelType w:val="hybridMultilevel"/>
    <w:tmpl w:val="7A7677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B65987"/>
    <w:multiLevelType w:val="hybridMultilevel"/>
    <w:tmpl w:val="3970D9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DC0AF3"/>
    <w:multiLevelType w:val="hybridMultilevel"/>
    <w:tmpl w:val="291213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CD5DEC"/>
    <w:multiLevelType w:val="hybridMultilevel"/>
    <w:tmpl w:val="32F2F9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A251FF"/>
    <w:multiLevelType w:val="hybridMultilevel"/>
    <w:tmpl w:val="CB622654"/>
    <w:lvl w:ilvl="0" w:tplc="1009000F">
      <w:start w:val="1"/>
      <w:numFmt w:val="decimal"/>
      <w:lvlText w:val="%1."/>
      <w:lvlJc w:val="left"/>
      <w:pPr>
        <w:ind w:left="0" w:hanging="360"/>
      </w:pPr>
    </w:lvl>
    <w:lvl w:ilvl="1" w:tplc="10090019">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5">
    <w:nsid w:val="77CD49AF"/>
    <w:multiLevelType w:val="hybridMultilevel"/>
    <w:tmpl w:val="C3CC06C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CD3"/>
    <w:rsid w:val="00081071"/>
    <w:rsid w:val="000A74AD"/>
    <w:rsid w:val="000B0378"/>
    <w:rsid w:val="000D3D60"/>
    <w:rsid w:val="00216CD3"/>
    <w:rsid w:val="00247FA3"/>
    <w:rsid w:val="005203C1"/>
    <w:rsid w:val="006235EC"/>
    <w:rsid w:val="0093224E"/>
    <w:rsid w:val="00940916"/>
    <w:rsid w:val="00997A6B"/>
    <w:rsid w:val="009E457C"/>
    <w:rsid w:val="00A87706"/>
    <w:rsid w:val="00A97DAA"/>
    <w:rsid w:val="00BC0CAF"/>
    <w:rsid w:val="00C935B0"/>
    <w:rsid w:val="00CF5026"/>
    <w:rsid w:val="00DA3F0C"/>
    <w:rsid w:val="00DE2CEA"/>
    <w:rsid w:val="00E30690"/>
    <w:rsid w:val="00E50658"/>
    <w:rsid w:val="00EB0ECB"/>
    <w:rsid w:val="00FF7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CD3"/>
    <w:pPr>
      <w:spacing w:after="0" w:line="240" w:lineRule="auto"/>
    </w:pPr>
    <w:rPr>
      <w:rFonts w:ascii="Times New Roman" w:eastAsia="Cambr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16CD3"/>
    <w:rPr>
      <w:color w:val="0000FF"/>
      <w:u w:val="single"/>
    </w:rPr>
  </w:style>
  <w:style w:type="paragraph" w:styleId="BalloonText">
    <w:name w:val="Balloon Text"/>
    <w:basedOn w:val="Normal"/>
    <w:link w:val="BalloonTextChar"/>
    <w:uiPriority w:val="99"/>
    <w:semiHidden/>
    <w:unhideWhenUsed/>
    <w:rsid w:val="00216CD3"/>
    <w:rPr>
      <w:rFonts w:ascii="Tahoma" w:hAnsi="Tahoma" w:cs="Tahoma"/>
      <w:sz w:val="16"/>
      <w:szCs w:val="16"/>
    </w:rPr>
  </w:style>
  <w:style w:type="character" w:customStyle="1" w:styleId="BalloonTextChar">
    <w:name w:val="Balloon Text Char"/>
    <w:basedOn w:val="DefaultParagraphFont"/>
    <w:link w:val="BalloonText"/>
    <w:uiPriority w:val="99"/>
    <w:semiHidden/>
    <w:rsid w:val="00216CD3"/>
    <w:rPr>
      <w:rFonts w:ascii="Tahoma" w:eastAsia="Cambria" w:hAnsi="Tahoma" w:cs="Tahoma"/>
      <w:sz w:val="16"/>
      <w:szCs w:val="16"/>
    </w:rPr>
  </w:style>
  <w:style w:type="character" w:customStyle="1" w:styleId="apple-converted-space">
    <w:name w:val="apple-converted-space"/>
    <w:basedOn w:val="DefaultParagraphFont"/>
    <w:rsid w:val="0093224E"/>
  </w:style>
  <w:style w:type="paragraph" w:styleId="ListParagraph">
    <w:name w:val="List Paragraph"/>
    <w:basedOn w:val="Normal"/>
    <w:uiPriority w:val="34"/>
    <w:qFormat/>
    <w:rsid w:val="00C935B0"/>
    <w:pPr>
      <w:ind w:left="720"/>
      <w:contextualSpacing/>
    </w:pPr>
  </w:style>
  <w:style w:type="table" w:styleId="TableGrid">
    <w:name w:val="Table Grid"/>
    <w:basedOn w:val="TableNormal"/>
    <w:uiPriority w:val="59"/>
    <w:rsid w:val="006235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CD3"/>
    <w:pPr>
      <w:spacing w:after="0" w:line="240" w:lineRule="auto"/>
    </w:pPr>
    <w:rPr>
      <w:rFonts w:ascii="Times New Roman" w:eastAsia="Cambr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16CD3"/>
    <w:rPr>
      <w:color w:val="0000FF"/>
      <w:u w:val="single"/>
    </w:rPr>
  </w:style>
  <w:style w:type="paragraph" w:styleId="BalloonText">
    <w:name w:val="Balloon Text"/>
    <w:basedOn w:val="Normal"/>
    <w:link w:val="BalloonTextChar"/>
    <w:uiPriority w:val="99"/>
    <w:semiHidden/>
    <w:unhideWhenUsed/>
    <w:rsid w:val="00216CD3"/>
    <w:rPr>
      <w:rFonts w:ascii="Tahoma" w:hAnsi="Tahoma" w:cs="Tahoma"/>
      <w:sz w:val="16"/>
      <w:szCs w:val="16"/>
    </w:rPr>
  </w:style>
  <w:style w:type="character" w:customStyle="1" w:styleId="BalloonTextChar">
    <w:name w:val="Balloon Text Char"/>
    <w:basedOn w:val="DefaultParagraphFont"/>
    <w:link w:val="BalloonText"/>
    <w:uiPriority w:val="99"/>
    <w:semiHidden/>
    <w:rsid w:val="00216CD3"/>
    <w:rPr>
      <w:rFonts w:ascii="Tahoma" w:eastAsia="Cambria" w:hAnsi="Tahoma" w:cs="Tahoma"/>
      <w:sz w:val="16"/>
      <w:szCs w:val="16"/>
    </w:rPr>
  </w:style>
  <w:style w:type="character" w:customStyle="1" w:styleId="apple-converted-space">
    <w:name w:val="apple-converted-space"/>
    <w:basedOn w:val="DefaultParagraphFont"/>
    <w:rsid w:val="0093224E"/>
  </w:style>
  <w:style w:type="paragraph" w:styleId="ListParagraph">
    <w:name w:val="List Paragraph"/>
    <w:basedOn w:val="Normal"/>
    <w:uiPriority w:val="34"/>
    <w:qFormat/>
    <w:rsid w:val="00C935B0"/>
    <w:pPr>
      <w:ind w:left="720"/>
      <w:contextualSpacing/>
    </w:pPr>
  </w:style>
  <w:style w:type="table" w:styleId="TableGrid">
    <w:name w:val="Table Grid"/>
    <w:basedOn w:val="TableNormal"/>
    <w:uiPriority w:val="59"/>
    <w:rsid w:val="006235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mp"/><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8973F2EA.dotm</Template>
  <TotalTime>1</TotalTime>
  <Pages>5</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 Clayton</dc:creator>
  <cp:lastModifiedBy>Howe, Clayton</cp:lastModifiedBy>
  <cp:revision>2</cp:revision>
  <dcterms:created xsi:type="dcterms:W3CDTF">2017-05-01T18:57:00Z</dcterms:created>
  <dcterms:modified xsi:type="dcterms:W3CDTF">2017-05-01T18:57:00Z</dcterms:modified>
</cp:coreProperties>
</file>